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73"/>
        <w:gridCol w:w="886"/>
        <w:gridCol w:w="371"/>
        <w:gridCol w:w="1935"/>
        <w:gridCol w:w="1507"/>
        <w:gridCol w:w="524"/>
        <w:gridCol w:w="2066"/>
      </w:tblGrid>
      <w:tr w:rsidR="00B044B5" w:rsidTr="008100D4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OSNOVNE STUDIJE</w:t>
            </w:r>
          </w:p>
        </w:tc>
        <w:tc>
          <w:tcPr>
            <w:tcW w:w="1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GODINA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B044B5" w:rsidP="00E11DE9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201</w:t>
            </w:r>
            <w:r w:rsidR="004E1F04">
              <w:rPr>
                <w:lang w:val="sr-Latn-CS"/>
              </w:rPr>
              <w:t>6/2017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SEMESTAR 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B044B5" w:rsidP="00B044B5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893DF3">
              <w:rPr>
                <w:lang w:val="sr-Latn-CS"/>
              </w:rPr>
              <w:t>. semestar (</w:t>
            </w:r>
            <w:r>
              <w:rPr>
                <w:lang w:val="sr-Latn-CS"/>
              </w:rPr>
              <w:t xml:space="preserve">letnji </w:t>
            </w:r>
            <w:r w:rsidR="004E1F04">
              <w:rPr>
                <w:lang w:val="sr-Latn-CS"/>
              </w:rPr>
              <w:t>semestar školske 2016/2017</w:t>
            </w:r>
            <w:r w:rsidR="00893DF3">
              <w:rPr>
                <w:lang w:val="sr-Latn-CS"/>
              </w:rPr>
              <w:t xml:space="preserve">) </w:t>
            </w:r>
          </w:p>
        </w:tc>
      </w:tr>
      <w:tr w:rsidR="00893DF3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NAZIV PREDMETA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B044B5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ORGANIZACIJA VASPITNO-OBRAZOVNOG RADA DECE DO 3 GODINE</w:t>
            </w:r>
          </w:p>
        </w:tc>
      </w:tr>
      <w:tr w:rsidR="00893DF3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NASTAVNIK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Svetlana T. Lazić</w:t>
            </w:r>
          </w:p>
        </w:tc>
      </w:tr>
      <w:tr w:rsidR="00893DF3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ASISTENT</w:t>
            </w:r>
            <w:r>
              <w:rPr>
                <w:b/>
                <w:strike/>
                <w:lang w:val="sr-Latn-CS"/>
              </w:rPr>
              <w:t>A</w:t>
            </w:r>
            <w:r>
              <w:rPr>
                <w:b/>
                <w:lang w:val="sr-Latn-CS"/>
              </w:rPr>
              <w:t xml:space="preserve"> / SARDANIK</w:t>
            </w:r>
            <w:r>
              <w:rPr>
                <w:b/>
                <w:strike/>
                <w:lang w:val="sr-Latn-CS"/>
              </w:rPr>
              <w:t>A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--</w:t>
            </w:r>
          </w:p>
        </w:tc>
      </w:tr>
      <w:tr w:rsidR="00893DF3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PREDAVANJA</w:t>
            </w:r>
          </w:p>
        </w:tc>
      </w:tr>
      <w:tr w:rsidR="00893DF3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Nedelje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Tema</w:t>
            </w:r>
          </w:p>
        </w:tc>
      </w:tr>
      <w:tr w:rsidR="00893DF3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B044B5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Uvodno predavanje; upoznavanje studenata sa sistemom bodovanja, očekivanjima od njih kao i sa literaturom koja će se koristiti na predavanjima i vežbama. </w:t>
            </w:r>
          </w:p>
        </w:tc>
      </w:tr>
      <w:tr w:rsidR="00893DF3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C2" w:rsidRDefault="00D72DC2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Vrtić – velika brižljiva obitelj. </w:t>
            </w:r>
          </w:p>
        </w:tc>
      </w:tr>
      <w:tr w:rsidR="00893DF3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Default="000276B7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Gost predavač </w:t>
            </w:r>
          </w:p>
          <w:p w:rsidR="000276B7" w:rsidRDefault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________________</w:t>
            </w:r>
            <w:r w:rsidR="000276B7">
              <w:rPr>
                <w:lang w:val="sr-Latn-CS"/>
              </w:rPr>
              <w:t xml:space="preserve">, medicinska sestra – vaspitač </w:t>
            </w:r>
          </w:p>
          <w:p w:rsidR="000276B7" w:rsidRDefault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Tema: D</w:t>
            </w:r>
            <w:r w:rsidR="000276B7">
              <w:rPr>
                <w:lang w:val="sr-Latn-CS"/>
              </w:rPr>
              <w:t xml:space="preserve">olazak deteta u vrtić; </w:t>
            </w:r>
            <w:r>
              <w:rPr>
                <w:lang w:val="sr-Latn-CS"/>
              </w:rPr>
              <w:t>adaptacija; priprema; poverenje.</w:t>
            </w:r>
          </w:p>
        </w:tc>
      </w:tr>
      <w:tr w:rsidR="00893DF3" w:rsidRPr="000822B3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DA5" w:rsidRDefault="005E6DA5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Učenje dece u ustanovi. </w:t>
            </w:r>
          </w:p>
        </w:tc>
      </w:tr>
      <w:tr w:rsidR="00893DF3" w:rsidRPr="00893DF3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E0" w:rsidRDefault="009C3CC5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Novi pristupi oblikovanju okruženja u ustanovi. </w:t>
            </w:r>
          </w:p>
        </w:tc>
      </w:tr>
      <w:tr w:rsidR="00893DF3" w:rsidRPr="00144A24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Default="009C3CC5" w:rsidP="009C3CC5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Savremeni predškolski programi </w:t>
            </w:r>
            <w:r w:rsidR="004E1F04">
              <w:rPr>
                <w:lang w:val="sr-Latn-CS"/>
              </w:rPr>
              <w:t xml:space="preserve">(Klemenović, 2009). </w:t>
            </w:r>
          </w:p>
        </w:tc>
      </w:tr>
      <w:tr w:rsidR="00893DF3" w:rsidRPr="0024642D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VII 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Default="004817B1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Gost predavač</w:t>
            </w:r>
          </w:p>
          <w:p w:rsidR="004E1F04" w:rsidRDefault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_________________, medicinska sestra – vaspitač. </w:t>
            </w:r>
          </w:p>
          <w:p w:rsidR="004817B1" w:rsidRDefault="004E1F04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Tema: Planiranje u jaslicama. </w:t>
            </w:r>
          </w:p>
        </w:tc>
      </w:tr>
      <w:tr w:rsidR="00893DF3" w:rsidRPr="00CD637A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Default="000A7720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Vaspitač, istraživač svoje vaspitno-obrazovne prakse</w:t>
            </w:r>
            <w:r w:rsidR="00DC4CBC">
              <w:rPr>
                <w:lang w:val="sr-Latn-CS"/>
              </w:rPr>
              <w:t xml:space="preserve">. </w:t>
            </w:r>
          </w:p>
        </w:tc>
      </w:tr>
      <w:tr w:rsidR="00893DF3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20" w:rsidRDefault="000A7720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Gost predavač </w:t>
            </w:r>
          </w:p>
          <w:p w:rsidR="000A7720" w:rsidRDefault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_________________, m</w:t>
            </w:r>
            <w:r w:rsidR="000A7720">
              <w:rPr>
                <w:lang w:val="sr-Latn-CS"/>
              </w:rPr>
              <w:t>edicinska sestra – vaspitač</w:t>
            </w:r>
            <w:r>
              <w:rPr>
                <w:lang w:val="sr-Latn-CS"/>
              </w:rPr>
              <w:t>.</w:t>
            </w:r>
            <w:r w:rsidR="000A7720">
              <w:rPr>
                <w:lang w:val="sr-Latn-CS"/>
              </w:rPr>
              <w:t xml:space="preserve"> </w:t>
            </w:r>
          </w:p>
          <w:p w:rsidR="00893DF3" w:rsidRDefault="003163DB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Tema: Dokumentacija u vrtiću</w:t>
            </w:r>
            <w:r w:rsidR="004E1F04">
              <w:rPr>
                <w:lang w:val="sr-Latn-CS"/>
              </w:rPr>
              <w:t>.</w:t>
            </w:r>
          </w:p>
        </w:tc>
      </w:tr>
      <w:tr w:rsidR="00893DF3" w:rsidRPr="006643C7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CBC" w:rsidRDefault="004E1F04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S</w:t>
            </w:r>
            <w:r w:rsidR="006643C7">
              <w:rPr>
                <w:lang w:val="sr-Latn-CS"/>
              </w:rPr>
              <w:t>avremeni pristupi stručnog usavršavanja i profesionalnog razvoja</w:t>
            </w:r>
            <w:r w:rsidR="00DC4CBC">
              <w:rPr>
                <w:lang w:val="sr-Latn-CS"/>
              </w:rPr>
              <w:t xml:space="preserve"> vaspitača i stručnih saradnika u ustanovi. </w:t>
            </w:r>
          </w:p>
        </w:tc>
      </w:tr>
      <w:tr w:rsidR="00893DF3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 w:rsidP="004E1F0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7CC" w:rsidRDefault="009C3CC5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Dečja prava u vrtiću (Lazić, S.) </w:t>
            </w:r>
          </w:p>
        </w:tc>
      </w:tr>
      <w:tr w:rsidR="00893DF3" w:rsidRPr="0024642D" w:rsidTr="004E1F0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  <w:hideMark/>
          </w:tcPr>
          <w:p w:rsidR="00B044B5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</w:tcPr>
          <w:p w:rsidR="00893DF3" w:rsidRDefault="00F859E1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Definisanje nejasnoća, priprema za ispit </w:t>
            </w:r>
            <w:r w:rsidR="00C66076">
              <w:rPr>
                <w:lang w:val="sr-Latn-CS"/>
              </w:rPr>
              <w:t xml:space="preserve"> </w:t>
            </w:r>
          </w:p>
        </w:tc>
      </w:tr>
      <w:tr w:rsidR="00B044B5" w:rsidRPr="009E725C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4B5" w:rsidRDefault="00B615D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XIII</w:t>
            </w:r>
          </w:p>
          <w:p w:rsidR="00B615D6" w:rsidRDefault="00B615D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4B5" w:rsidRDefault="00F859E1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--- </w:t>
            </w:r>
          </w:p>
        </w:tc>
      </w:tr>
      <w:tr w:rsidR="00893DF3" w:rsidRPr="009E725C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LITERATURA  </w:t>
            </w:r>
          </w:p>
        </w:tc>
      </w:tr>
      <w:tr w:rsidR="00893DF3" w:rsidRPr="009E725C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Pr="00182894" w:rsidRDefault="00893DF3">
            <w:pPr>
              <w:spacing w:after="0" w:line="240" w:lineRule="auto"/>
              <w:rPr>
                <w:lang w:val="sr-Latn-CS"/>
              </w:rPr>
            </w:pPr>
            <w:r w:rsidRPr="00182894">
              <w:rPr>
                <w:lang w:val="sr-Latn-CS"/>
              </w:rPr>
              <w:t>Klemenović, J. (2009) Sav</w:t>
            </w:r>
            <w:r w:rsidR="001803B1" w:rsidRPr="00182894">
              <w:rPr>
                <w:lang w:val="sr-Latn-CS"/>
              </w:rPr>
              <w:t>remeni predškolski programi. 22-31; 70-84</w:t>
            </w:r>
          </w:p>
        </w:tc>
      </w:tr>
      <w:tr w:rsidR="00893DF3" w:rsidRPr="00B044B5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53" w:rsidRPr="00182894" w:rsidRDefault="003A0396" w:rsidP="00893DF3">
            <w:pPr>
              <w:spacing w:after="0" w:line="240" w:lineRule="auto"/>
              <w:rPr>
                <w:lang w:val="en-GB"/>
              </w:rPr>
            </w:pPr>
            <w:r w:rsidRPr="00182894">
              <w:rPr>
                <w:lang w:val="sr-Latn-RS"/>
              </w:rPr>
              <w:t xml:space="preserve">Lazić, S. (2013) Konstruktivizam – paradigma predškolskog vaspitanja i obrazovanja 21. veka. </w:t>
            </w:r>
            <w:r w:rsidRPr="00182894">
              <w:rPr>
                <w:i/>
                <w:iCs/>
                <w:lang w:val="sr-Latn-RS"/>
              </w:rPr>
              <w:t>Zbornik radova „Razvojne karakteristike deteta predškolskog uzrasta“</w:t>
            </w:r>
            <w:r w:rsidRPr="00182894">
              <w:rPr>
                <w:lang w:val="sr-Latn-RS"/>
              </w:rPr>
              <w:t xml:space="preserve">. Novi Sad. Fakultet za sport i turizam </w:t>
            </w:r>
            <w:r w:rsidRPr="00182894">
              <w:rPr>
                <w:b/>
                <w:bCs/>
                <w:lang w:val="sr-Latn-RS"/>
              </w:rPr>
              <w:t>tims.</w:t>
            </w:r>
            <w:r w:rsidRPr="00182894">
              <w:rPr>
                <w:lang w:val="sr-Latn-RS"/>
              </w:rPr>
              <w:t xml:space="preserve">; Novi Sad. Visoka škola strukovnih studija za obrazovanje vaspitača. str. 19-28. </w:t>
            </w:r>
          </w:p>
          <w:p w:rsidR="00893DF3" w:rsidRPr="00182894" w:rsidRDefault="003A0396" w:rsidP="00893DF3">
            <w:pPr>
              <w:numPr>
                <w:ilvl w:val="1"/>
                <w:numId w:val="2"/>
              </w:numPr>
              <w:spacing w:after="0" w:line="240" w:lineRule="auto"/>
              <w:rPr>
                <w:lang w:val="en-GB"/>
              </w:rPr>
            </w:pPr>
            <w:r w:rsidRPr="00182894">
              <w:rPr>
                <w:lang w:val="sr-Latn-RS"/>
              </w:rPr>
              <w:t xml:space="preserve">Link: </w:t>
            </w:r>
            <w:hyperlink r:id="rId7" w:history="1">
              <w:r w:rsidRPr="00182894">
                <w:rPr>
                  <w:rStyle w:val="Hyperlink"/>
                  <w:lang w:val="sr-Latn-RS"/>
                </w:rPr>
                <w:t>http://www.tims.edu.rs/wp-content/uploads/2014/10/Zbornik-radova-2013.pdf</w:t>
              </w:r>
            </w:hyperlink>
            <w:r w:rsidRPr="00182894">
              <w:rPr>
                <w:lang w:val="sr-Latn-RS"/>
              </w:rPr>
              <w:t xml:space="preserve">  </w:t>
            </w:r>
          </w:p>
        </w:tc>
      </w:tr>
      <w:tr w:rsidR="00893DF3" w:rsidRPr="00B044B5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Pr="00182894" w:rsidRDefault="003A0396" w:rsidP="00893DF3">
            <w:pPr>
              <w:spacing w:after="0" w:line="240" w:lineRule="auto"/>
              <w:rPr>
                <w:lang w:val="en-GB"/>
              </w:rPr>
            </w:pPr>
            <w:r w:rsidRPr="00182894">
              <w:rPr>
                <w:lang w:val="sr-Latn-RS"/>
              </w:rPr>
              <w:t xml:space="preserve">Miljak, A. (2009) </w:t>
            </w:r>
            <w:r w:rsidRPr="00182894">
              <w:rPr>
                <w:i/>
                <w:iCs/>
                <w:lang w:val="sr-Latn-RS"/>
              </w:rPr>
              <w:t>Življenje djece u vrtiću</w:t>
            </w:r>
            <w:r w:rsidRPr="00182894">
              <w:rPr>
                <w:lang w:val="sr-Latn-RS"/>
              </w:rPr>
              <w:t xml:space="preserve">. Zagreb. SM Naklada d.o.o. </w:t>
            </w:r>
            <w:r w:rsidR="00893DF3" w:rsidRPr="00182894">
              <w:rPr>
                <w:lang w:val="sr-Latn-RS"/>
              </w:rPr>
              <w:t xml:space="preserve"> </w:t>
            </w:r>
          </w:p>
        </w:tc>
      </w:tr>
      <w:tr w:rsidR="00893DF3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Pr="00182894" w:rsidRDefault="00893DF3">
            <w:pPr>
              <w:spacing w:after="0" w:line="240" w:lineRule="auto"/>
              <w:rPr>
                <w:lang w:val="sr-Latn-CS"/>
              </w:rPr>
            </w:pPr>
            <w:r w:rsidRPr="00182894">
              <w:rPr>
                <w:i/>
                <w:lang w:val="sr-Latn-CS"/>
              </w:rPr>
              <w:t>Opšte osnove predškolskog programa</w:t>
            </w:r>
            <w:r w:rsidRPr="00182894">
              <w:rPr>
                <w:lang w:val="sr-Latn-CS"/>
              </w:rPr>
              <w:t xml:space="preserve"> (Službeni glasnik RS – Prosvetni glasnik 14/2006)</w:t>
            </w:r>
          </w:p>
        </w:tc>
      </w:tr>
      <w:tr w:rsidR="00893DF3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DF3" w:rsidRPr="0050405F" w:rsidRDefault="0050405F" w:rsidP="0050405F">
            <w:pPr>
              <w:spacing w:after="0" w:line="240" w:lineRule="auto"/>
              <w:rPr>
                <w:rFonts w:ascii="Calibri" w:hAnsi="Calibri"/>
                <w:lang w:val="sr-Latn-RS"/>
              </w:rPr>
            </w:pPr>
            <w:r w:rsidRPr="00182894">
              <w:rPr>
                <w:rFonts w:ascii="Calibri" w:hAnsi="Calibri"/>
                <w:i/>
                <w:lang w:val="sr-Latn-RS"/>
              </w:rPr>
              <w:t xml:space="preserve">Pravilnik o stalnom stručnom usavršavanju i sticanju zvanja nastavnika, vaspitača i stručnih saradnika </w:t>
            </w:r>
            <w:r w:rsidRPr="00182894">
              <w:rPr>
                <w:rFonts w:ascii="Calibri" w:hAnsi="Calibri"/>
                <w:lang w:val="sr-Latn-RS"/>
              </w:rPr>
              <w:t>(Službeni glasnik RS br. 86/2015, 3/2016 i 73/2016).</w:t>
            </w:r>
            <w:r>
              <w:rPr>
                <w:rFonts w:ascii="Calibri" w:hAnsi="Calibri"/>
                <w:lang w:val="sr-Latn-RS"/>
              </w:rPr>
              <w:t xml:space="preserve"> Dostupno na: </w:t>
            </w:r>
            <w:hyperlink r:id="rId8" w:history="1">
              <w:r w:rsidRPr="00D153BD">
                <w:rPr>
                  <w:rStyle w:val="Hyperlink"/>
                  <w:rFonts w:ascii="Calibri" w:hAnsi="Calibri"/>
                  <w:sz w:val="20"/>
                  <w:lang w:val="sr-Latn-RS"/>
                </w:rPr>
                <w:t>http://www.pzv.org.rs/files/Pravilnik_o_stalnom_strucnom_usavrsavanju_nastavnika_vaspitaca_i_strucnih_saradnika.pdf</w:t>
              </w:r>
            </w:hyperlink>
          </w:p>
        </w:tc>
      </w:tr>
      <w:tr w:rsidR="00893DF3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VEŽBE</w:t>
            </w:r>
          </w:p>
        </w:tc>
      </w:tr>
      <w:tr w:rsidR="00893DF3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Nedelje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DF3" w:rsidRDefault="00893DF3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Tema</w:t>
            </w:r>
          </w:p>
        </w:tc>
      </w:tr>
      <w:tr w:rsidR="00484CC2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C2" w:rsidRDefault="00484CC2" w:rsidP="00484CC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  <w:p w:rsidR="00484CC2" w:rsidRDefault="00484CC2" w:rsidP="00484CC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2" w:rsidRDefault="00A739C6" w:rsidP="00484CC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Uvodno predavanje; upoznavanje studenata sa sistemom bodovanja, očekivanjima od njih kao i sa literaturom koja će se koristiti na predavanjima i vežbama.</w:t>
            </w:r>
          </w:p>
        </w:tc>
      </w:tr>
      <w:tr w:rsidR="00484CC2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C2" w:rsidRDefault="00484CC2" w:rsidP="0018289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II 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3DD" w:rsidRDefault="008100D4" w:rsidP="00A739C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Značaj životnog iskustva za potonji razvoj. </w:t>
            </w:r>
            <w:r w:rsidR="00763B30">
              <w:rPr>
                <w:lang w:val="sr-Latn-CS"/>
              </w:rPr>
              <w:t xml:space="preserve"> </w:t>
            </w:r>
          </w:p>
        </w:tc>
      </w:tr>
      <w:tr w:rsidR="00484CC2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C2" w:rsidRDefault="00484CC2" w:rsidP="00484CC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2" w:rsidRDefault="006A31BA" w:rsidP="006A31BA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Gost predavač </w:t>
            </w:r>
          </w:p>
        </w:tc>
      </w:tr>
      <w:tr w:rsidR="00484CC2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C2" w:rsidRDefault="00484CC2" w:rsidP="00484CC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IV</w:t>
            </w:r>
          </w:p>
          <w:p w:rsidR="00484CC2" w:rsidRDefault="00484CC2" w:rsidP="00484CC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20" w:rsidRPr="002C1C06" w:rsidRDefault="000A7720" w:rsidP="000A7720">
            <w:pPr>
              <w:spacing w:after="0" w:line="240" w:lineRule="auto"/>
              <w:rPr>
                <w:i/>
                <w:lang w:val="sr-Latn-CS"/>
              </w:rPr>
            </w:pPr>
            <w:r>
              <w:rPr>
                <w:lang w:val="sr-Latn-CS"/>
              </w:rPr>
              <w:t xml:space="preserve">2. deo iz udžbenika Miljak, A. (2009) </w:t>
            </w:r>
            <w:r w:rsidRPr="002C1C06">
              <w:rPr>
                <w:i/>
                <w:lang w:val="sr-Latn-CS"/>
              </w:rPr>
              <w:t xml:space="preserve">Življenje dece u vrtiću </w:t>
            </w:r>
          </w:p>
          <w:p w:rsidR="00484CC2" w:rsidRDefault="000A7720" w:rsidP="000A7720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Učenje dece u ustanovi. Str. 11-32 i slikovni prikaz od 32-94 </w:t>
            </w:r>
          </w:p>
          <w:p w:rsidR="00A022F7" w:rsidRDefault="00A022F7" w:rsidP="000A7720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Bruner i socijalno učenje – od 24. str. </w:t>
            </w:r>
          </w:p>
          <w:p w:rsidR="00474E7A" w:rsidRDefault="00474E7A" w:rsidP="000A7720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Gde pronalazimo kontekst prostora i važnost vaspitača u zvaničnom dokumentu (</w:t>
            </w:r>
            <w:r w:rsidRPr="004F7461">
              <w:rPr>
                <w:i/>
                <w:lang w:val="sr-Latn-CS"/>
              </w:rPr>
              <w:t>Opšte osnove predškolskog programa</w:t>
            </w:r>
            <w:r w:rsidRPr="004F7461">
              <w:rPr>
                <w:lang w:val="sr-Latn-CS"/>
              </w:rPr>
              <w:t xml:space="preserve"> (Službeni glasnik RS – Prosvetni glasnik 14/2006)</w:t>
            </w:r>
            <w:r>
              <w:rPr>
                <w:lang w:val="sr-Latn-CS"/>
              </w:rPr>
              <w:t xml:space="preserve">)? </w:t>
            </w:r>
            <w:r w:rsidR="00F61D67">
              <w:rPr>
                <w:lang w:val="sr-Latn-CS"/>
              </w:rPr>
              <w:t xml:space="preserve"> </w:t>
            </w:r>
          </w:p>
          <w:p w:rsidR="00F61D67" w:rsidRDefault="006F2182" w:rsidP="000A7720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-----------------------------------------------------------------------------</w:t>
            </w:r>
          </w:p>
          <w:p w:rsidR="00F61D67" w:rsidRDefault="00F61D67" w:rsidP="000A7720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GRUPNI RAD</w:t>
            </w:r>
          </w:p>
          <w:p w:rsidR="00F61D67" w:rsidRDefault="00F61D67" w:rsidP="00F61D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Deca se rađaju kao... (moralni aspekt) </w:t>
            </w:r>
          </w:p>
          <w:p w:rsidR="00F61D67" w:rsidRDefault="00F61D67" w:rsidP="00F61D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Dete uči zato što... </w:t>
            </w:r>
          </w:p>
          <w:p w:rsidR="00F61D67" w:rsidRDefault="00F61D67" w:rsidP="00F61D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Važnost učenja u životu deteta ranog uzrasta </w:t>
            </w:r>
          </w:p>
          <w:p w:rsidR="00F61D67" w:rsidRDefault="00F61D67" w:rsidP="00F61D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Kako podržavamo detetovo učenje i napredak? </w:t>
            </w:r>
          </w:p>
          <w:p w:rsidR="00F61D67" w:rsidRPr="00F61D67" w:rsidRDefault="00F61D67" w:rsidP="00F61D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Kako razumete rečenicu: „U životu deteta potrebno mu/joj je ponuditi donji i gornji dlan“. </w:t>
            </w:r>
          </w:p>
        </w:tc>
      </w:tr>
      <w:tr w:rsidR="00484CC2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CC2" w:rsidRDefault="00182894" w:rsidP="00484CC2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0D4" w:rsidRPr="00182894" w:rsidRDefault="008100D4" w:rsidP="0018289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Menjanje prostora, grupni rad: </w:t>
            </w:r>
            <w:r w:rsidRPr="00182894">
              <w:rPr>
                <w:lang w:val="sr-Latn-CS"/>
              </w:rPr>
              <w:t xml:space="preserve"> </w:t>
            </w:r>
          </w:p>
        </w:tc>
      </w:tr>
      <w:tr w:rsidR="008100D4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0D4" w:rsidRDefault="008100D4" w:rsidP="00B1708D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  <w:p w:rsidR="008100D4" w:rsidRDefault="008100D4" w:rsidP="00B1708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960" w:rsidRPr="00182894" w:rsidRDefault="00A70960" w:rsidP="0018289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Tema: Nova godina i </w:t>
            </w:r>
            <w:r w:rsidR="00182894">
              <w:rPr>
                <w:lang w:val="sr-Latn-CS"/>
              </w:rPr>
              <w:t>Deda Mraz. P</w:t>
            </w:r>
            <w:r w:rsidR="003E74C4">
              <w:rPr>
                <w:lang w:val="sr-Latn-CS"/>
              </w:rPr>
              <w:t xml:space="preserve">odela kurikuluma na 5 kriterijuma. Rad u grupama. </w:t>
            </w:r>
            <w:r w:rsidRPr="00182894">
              <w:rPr>
                <w:lang w:val="sr-Latn-CS"/>
              </w:rPr>
              <w:t xml:space="preserve"> </w:t>
            </w:r>
          </w:p>
        </w:tc>
      </w:tr>
      <w:tr w:rsidR="00484CC2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4CC2" w:rsidRPr="00484CC2" w:rsidRDefault="00484CC2" w:rsidP="00484CC2">
            <w:pPr>
              <w:spacing w:after="0" w:line="240" w:lineRule="auto"/>
              <w:rPr>
                <w:lang w:val="sr-Latn-CS"/>
              </w:rPr>
            </w:pPr>
            <w:r w:rsidRPr="00484CC2">
              <w:rPr>
                <w:lang w:val="sr-Latn-CS"/>
              </w:rPr>
              <w:t xml:space="preserve">VII </w:t>
            </w:r>
          </w:p>
          <w:p w:rsidR="00484CC2" w:rsidRPr="00484CC2" w:rsidRDefault="00484CC2" w:rsidP="00484CC2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7461" w:rsidRPr="00182894" w:rsidRDefault="00E23C46" w:rsidP="00182894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Nova godina prema aktivnostima planiranja (24-36 meseci) Opšte osnove predškolskog programa. Rad u 5 grupa. </w:t>
            </w:r>
          </w:p>
        </w:tc>
      </w:tr>
      <w:tr w:rsidR="00484CC2" w:rsidRPr="0024642D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4CC2" w:rsidRPr="00484CC2" w:rsidRDefault="00484CC2" w:rsidP="00484CC2">
            <w:pPr>
              <w:spacing w:after="0" w:line="240" w:lineRule="auto"/>
              <w:rPr>
                <w:lang w:val="sr-Latn-CS"/>
              </w:rPr>
            </w:pPr>
            <w:r w:rsidRPr="00484CC2">
              <w:rPr>
                <w:lang w:val="sr-Latn-CS"/>
              </w:rPr>
              <w:t>VIII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74FE" w:rsidRPr="00484CC2" w:rsidRDefault="00DD74FE" w:rsidP="00182894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lang w:val="sr-Latn-CS"/>
              </w:rPr>
              <w:t xml:space="preserve">Asocijacine ja profesiju vaspitač </w:t>
            </w:r>
          </w:p>
        </w:tc>
      </w:tr>
      <w:tr w:rsidR="003A0396" w:rsidRPr="000F0C0E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396" w:rsidRPr="00484CC2" w:rsidRDefault="003A0396" w:rsidP="003A0396">
            <w:pPr>
              <w:spacing w:after="0" w:line="240" w:lineRule="auto"/>
              <w:rPr>
                <w:lang w:val="sr-Latn-CS"/>
              </w:rPr>
            </w:pPr>
            <w:r w:rsidRPr="00484CC2">
              <w:rPr>
                <w:lang w:val="sr-Latn-CS"/>
              </w:rPr>
              <w:t>IX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74FE" w:rsidRDefault="00DD74FE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PORTFOLIO </w:t>
            </w:r>
          </w:p>
        </w:tc>
      </w:tr>
      <w:tr w:rsidR="003A0396" w:rsidRPr="006643C7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396" w:rsidRPr="00484CC2" w:rsidRDefault="003A0396" w:rsidP="003A0396">
            <w:pPr>
              <w:spacing w:after="0" w:line="240" w:lineRule="auto"/>
              <w:rPr>
                <w:lang w:val="sr-Latn-CS"/>
              </w:rPr>
            </w:pPr>
            <w:r w:rsidRPr="00484CC2">
              <w:rPr>
                <w:lang w:val="sr-Latn-CS"/>
              </w:rPr>
              <w:t>X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0396" w:rsidRPr="00182894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Razgovor o oblicima stručnog usavršavanja vaspitača. Upoznavanje sa </w:t>
            </w:r>
            <w:r w:rsidRPr="00182894">
              <w:rPr>
                <w:lang w:val="sr-Latn-CS"/>
              </w:rPr>
              <w:t xml:space="preserve">njima. </w:t>
            </w:r>
          </w:p>
          <w:p w:rsidR="007C1104" w:rsidRPr="00484CC2" w:rsidRDefault="00182894" w:rsidP="003A0396">
            <w:pPr>
              <w:spacing w:after="0" w:line="240" w:lineRule="auto"/>
              <w:rPr>
                <w:lang w:val="sr-Latn-CS"/>
              </w:rPr>
            </w:pPr>
            <w:r w:rsidRPr="00182894">
              <w:rPr>
                <w:rFonts w:ascii="Calibri" w:hAnsi="Calibri"/>
                <w:i/>
                <w:lang w:val="sr-Latn-RS"/>
              </w:rPr>
              <w:t xml:space="preserve">Pravilnik o stalnom stručnom usavršavanju i sticanju zvanja nastavnika, vaspitača i stručnih saradnika </w:t>
            </w:r>
            <w:r w:rsidRPr="00182894">
              <w:rPr>
                <w:rFonts w:ascii="Calibri" w:hAnsi="Calibri"/>
                <w:lang w:val="sr-Latn-RS"/>
              </w:rPr>
              <w:t>(Službeni glasnik RS br. 86/2015, 3/2016 i 73/2016).</w:t>
            </w:r>
          </w:p>
        </w:tc>
      </w:tr>
      <w:tr w:rsidR="003A0396" w:rsidRPr="006F481B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A0396" w:rsidRDefault="003A0396" w:rsidP="0050405F">
            <w:pPr>
              <w:spacing w:after="0" w:line="240" w:lineRule="auto"/>
              <w:rPr>
                <w:lang w:val="sr-Latn-CS"/>
              </w:rPr>
            </w:pPr>
            <w:r w:rsidRPr="00484CC2">
              <w:rPr>
                <w:lang w:val="sr-Latn-CS"/>
              </w:rPr>
              <w:t>XI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7DFD" w:rsidRDefault="00217295" w:rsidP="003A0396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lang w:val="sr-Latn-CS"/>
              </w:rPr>
              <w:t xml:space="preserve">Vežba o dečjim pravima </w:t>
            </w:r>
            <w:r w:rsidR="00377DFD">
              <w:rPr>
                <w:lang w:val="sr-Latn-CS"/>
              </w:rPr>
              <w:t xml:space="preserve"> </w:t>
            </w:r>
          </w:p>
        </w:tc>
      </w:tr>
      <w:tr w:rsidR="003A0396" w:rsidRPr="00C66076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50405F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E96911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Definisanje nejasnoća, priprema za ispit </w:t>
            </w:r>
          </w:p>
        </w:tc>
      </w:tr>
      <w:tr w:rsidR="003A0396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XIII</w:t>
            </w:r>
          </w:p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bookmarkStart w:id="0" w:name="_GoBack"/>
            <w:bookmarkEnd w:id="0"/>
          </w:p>
        </w:tc>
      </w:tr>
      <w:tr w:rsidR="003A0396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XIV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2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XV</w:t>
            </w:r>
          </w:p>
        </w:tc>
        <w:tc>
          <w:tcPr>
            <w:tcW w:w="6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rPr>
          <w:trHeight w:val="90"/>
        </w:trPr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PREDISPITNE AKTIVNOSTI </w:t>
            </w: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Planirana nedelja u semestru /datum, napomena o ocenjivanju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BODOVI</w:t>
            </w:r>
          </w:p>
        </w:tc>
      </w:tr>
      <w:tr w:rsidR="003A0396" w:rsidTr="008100D4">
        <w:trPr>
          <w:trHeight w:val="90"/>
        </w:trPr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Vežbe</w:t>
            </w: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Svako aktivno učešće studenta na vežbama boduje se po 1 poen</w:t>
            </w:r>
          </w:p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Svako aktivno učešće studenata na predavanjima boduje se 1 poenom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  <w:p w:rsidR="003A0396" w:rsidRDefault="00193535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Do 15</w:t>
            </w:r>
          </w:p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  <w:p w:rsidR="003A0396" w:rsidRDefault="00193535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Do 3</w:t>
            </w:r>
            <w:r w:rsidR="003A0396">
              <w:rPr>
                <w:lang w:val="sr-Latn-CS"/>
              </w:rPr>
              <w:t>0</w:t>
            </w:r>
          </w:p>
        </w:tc>
      </w:tr>
      <w:tr w:rsidR="003A0396" w:rsidTr="008100D4">
        <w:trPr>
          <w:trHeight w:val="90"/>
        </w:trPr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Kolokvijum I</w:t>
            </w: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Kolokvijum  II</w:t>
            </w: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Kolokvijum III</w:t>
            </w: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Seminarski rad</w:t>
            </w: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Terenski rad</w:t>
            </w: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6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ISPITNE AKTIVNOSTI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BODOVI</w:t>
            </w:r>
          </w:p>
        </w:tc>
      </w:tr>
      <w:tr w:rsidR="003A0396" w:rsidTr="008100D4">
        <w:tc>
          <w:tcPr>
            <w:tcW w:w="6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Ispit – pismeni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</w:p>
        </w:tc>
      </w:tr>
      <w:tr w:rsidR="003A0396" w:rsidTr="008100D4">
        <w:tc>
          <w:tcPr>
            <w:tcW w:w="68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 xml:space="preserve">Ispit – usmeni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193535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Do 55</w:t>
            </w:r>
            <w:r w:rsidR="003A0396">
              <w:rPr>
                <w:lang w:val="sr-Latn-CS"/>
              </w:rPr>
              <w:t xml:space="preserve"> </w:t>
            </w:r>
          </w:p>
        </w:tc>
      </w:tr>
      <w:tr w:rsidR="003A0396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SPECIFIČNI USLOVI</w:t>
            </w:r>
          </w:p>
        </w:tc>
      </w:tr>
      <w:tr w:rsidR="003A0396" w:rsidTr="00484CC2">
        <w:tc>
          <w:tcPr>
            <w:tcW w:w="90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96" w:rsidRDefault="003A0396" w:rsidP="003A0396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Predavanja su interaktivna zbog čega se vrednuje aktivnost studenata i uključenost u temu. </w:t>
            </w:r>
          </w:p>
        </w:tc>
      </w:tr>
    </w:tbl>
    <w:p w:rsidR="00662338" w:rsidRPr="00893DF3" w:rsidRDefault="00662338">
      <w:pPr>
        <w:rPr>
          <w:lang w:val="en-GB"/>
        </w:rPr>
      </w:pPr>
    </w:p>
    <w:sectPr w:rsidR="00662338" w:rsidRPr="00893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12" w:rsidRDefault="00461C12" w:rsidP="006F481B">
      <w:pPr>
        <w:spacing w:after="0" w:line="240" w:lineRule="auto"/>
      </w:pPr>
      <w:r>
        <w:separator/>
      </w:r>
    </w:p>
  </w:endnote>
  <w:endnote w:type="continuationSeparator" w:id="0">
    <w:p w:rsidR="00461C12" w:rsidRDefault="00461C12" w:rsidP="006F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12" w:rsidRDefault="00461C12" w:rsidP="006F481B">
      <w:pPr>
        <w:spacing w:after="0" w:line="240" w:lineRule="auto"/>
      </w:pPr>
      <w:r>
        <w:separator/>
      </w:r>
    </w:p>
  </w:footnote>
  <w:footnote w:type="continuationSeparator" w:id="0">
    <w:p w:rsidR="00461C12" w:rsidRDefault="00461C12" w:rsidP="006F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1B" w:rsidRPr="006F481B" w:rsidRDefault="006F481B" w:rsidP="006F481B">
    <w:pPr>
      <w:pStyle w:val="Header"/>
      <w:jc w:val="right"/>
      <w:rPr>
        <w:b/>
        <w:lang w:val="sr-Latn-RS"/>
      </w:rPr>
    </w:pPr>
    <w:r w:rsidRPr="006F481B">
      <w:rPr>
        <w:b/>
        <w:lang w:val="sr-Latn-RS"/>
      </w:rPr>
      <w:t xml:space="preserve">PREDAVANJA 1 POEN </w:t>
    </w:r>
  </w:p>
  <w:p w:rsidR="006F481B" w:rsidRPr="006F481B" w:rsidRDefault="006F481B" w:rsidP="006F481B">
    <w:pPr>
      <w:pStyle w:val="Header"/>
      <w:jc w:val="right"/>
      <w:rPr>
        <w:b/>
        <w:lang w:val="sr-Latn-RS"/>
      </w:rPr>
    </w:pPr>
    <w:r w:rsidRPr="006F481B">
      <w:rPr>
        <w:b/>
        <w:lang w:val="sr-Latn-RS"/>
      </w:rPr>
      <w:t xml:space="preserve">VEŽBE 2 POENA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6015"/>
    <w:multiLevelType w:val="hybridMultilevel"/>
    <w:tmpl w:val="91921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1059"/>
    <w:multiLevelType w:val="hybridMultilevel"/>
    <w:tmpl w:val="0760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14F"/>
    <w:multiLevelType w:val="hybridMultilevel"/>
    <w:tmpl w:val="4364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18F2"/>
    <w:multiLevelType w:val="hybridMultilevel"/>
    <w:tmpl w:val="E854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D4019"/>
    <w:multiLevelType w:val="hybridMultilevel"/>
    <w:tmpl w:val="CDE44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31B3"/>
    <w:multiLevelType w:val="hybridMultilevel"/>
    <w:tmpl w:val="C58AE482"/>
    <w:lvl w:ilvl="0" w:tplc="039E4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04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2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CA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4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0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8E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140686"/>
    <w:multiLevelType w:val="hybridMultilevel"/>
    <w:tmpl w:val="ED28D92A"/>
    <w:lvl w:ilvl="0" w:tplc="D64CB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A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EF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89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C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65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4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8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A33C7E"/>
    <w:multiLevelType w:val="hybridMultilevel"/>
    <w:tmpl w:val="CCAC9DF8"/>
    <w:lvl w:ilvl="0" w:tplc="CD8288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001D6"/>
    <w:multiLevelType w:val="hybridMultilevel"/>
    <w:tmpl w:val="F2601626"/>
    <w:lvl w:ilvl="0" w:tplc="25F6B7B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5"/>
    <w:rsid w:val="000276B7"/>
    <w:rsid w:val="000822B3"/>
    <w:rsid w:val="000A7720"/>
    <w:rsid w:val="000F0C0E"/>
    <w:rsid w:val="001150F4"/>
    <w:rsid w:val="001267CC"/>
    <w:rsid w:val="001428E0"/>
    <w:rsid w:val="00144A24"/>
    <w:rsid w:val="001803B1"/>
    <w:rsid w:val="00182894"/>
    <w:rsid w:val="00193535"/>
    <w:rsid w:val="001F1A59"/>
    <w:rsid w:val="00217295"/>
    <w:rsid w:val="0024642D"/>
    <w:rsid w:val="0028553A"/>
    <w:rsid w:val="002A545A"/>
    <w:rsid w:val="002B4B6E"/>
    <w:rsid w:val="002C1C06"/>
    <w:rsid w:val="003163DB"/>
    <w:rsid w:val="00351BDC"/>
    <w:rsid w:val="00377DFD"/>
    <w:rsid w:val="003A0396"/>
    <w:rsid w:val="003E74C4"/>
    <w:rsid w:val="00461C12"/>
    <w:rsid w:val="00474E7A"/>
    <w:rsid w:val="004817B1"/>
    <w:rsid w:val="00484CC2"/>
    <w:rsid w:val="00487432"/>
    <w:rsid w:val="004E1F04"/>
    <w:rsid w:val="004F7461"/>
    <w:rsid w:val="0050405F"/>
    <w:rsid w:val="005E6DA5"/>
    <w:rsid w:val="00662338"/>
    <w:rsid w:val="006643C7"/>
    <w:rsid w:val="006A31BA"/>
    <w:rsid w:val="006F2182"/>
    <w:rsid w:val="006F481B"/>
    <w:rsid w:val="006F77CD"/>
    <w:rsid w:val="007019F1"/>
    <w:rsid w:val="00763B30"/>
    <w:rsid w:val="00771353"/>
    <w:rsid w:val="007C1104"/>
    <w:rsid w:val="007F3013"/>
    <w:rsid w:val="007F4AA8"/>
    <w:rsid w:val="0080199A"/>
    <w:rsid w:val="008100D4"/>
    <w:rsid w:val="00893DF3"/>
    <w:rsid w:val="008D560E"/>
    <w:rsid w:val="008F1937"/>
    <w:rsid w:val="008F526F"/>
    <w:rsid w:val="00935DAE"/>
    <w:rsid w:val="00944FA6"/>
    <w:rsid w:val="00980971"/>
    <w:rsid w:val="00996069"/>
    <w:rsid w:val="009B405F"/>
    <w:rsid w:val="009C3CC5"/>
    <w:rsid w:val="009E725C"/>
    <w:rsid w:val="00A00AC5"/>
    <w:rsid w:val="00A022F7"/>
    <w:rsid w:val="00A70960"/>
    <w:rsid w:val="00A739C6"/>
    <w:rsid w:val="00B00696"/>
    <w:rsid w:val="00B044B5"/>
    <w:rsid w:val="00B615D6"/>
    <w:rsid w:val="00BA03B0"/>
    <w:rsid w:val="00BF0660"/>
    <w:rsid w:val="00C55627"/>
    <w:rsid w:val="00C66076"/>
    <w:rsid w:val="00CC47A7"/>
    <w:rsid w:val="00CD637A"/>
    <w:rsid w:val="00D56471"/>
    <w:rsid w:val="00D72DC2"/>
    <w:rsid w:val="00DC4CBC"/>
    <w:rsid w:val="00DD74FE"/>
    <w:rsid w:val="00DE4550"/>
    <w:rsid w:val="00E11DE9"/>
    <w:rsid w:val="00E23C46"/>
    <w:rsid w:val="00E96911"/>
    <w:rsid w:val="00EB63DD"/>
    <w:rsid w:val="00F27BC9"/>
    <w:rsid w:val="00F61D67"/>
    <w:rsid w:val="00F859E1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F874-53E9-42C9-BF1C-41727BC8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F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F3"/>
    <w:pPr>
      <w:ind w:left="720"/>
      <w:contextualSpacing/>
    </w:pPr>
  </w:style>
  <w:style w:type="table" w:styleId="TableGrid">
    <w:name w:val="Table Grid"/>
    <w:basedOn w:val="TableNormal"/>
    <w:uiPriority w:val="59"/>
    <w:rsid w:val="00893DF3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3D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1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1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2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423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8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v.org.rs/files/Pravilnik_o_stalnom_strucnom_usavrsavanju_nastavnika_vaspitaca_i_strucnih_saradni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s.edu.rs/wp-content/uploads/2014/10/Zbornik-radova-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Lazic</dc:creator>
  <cp:keywords/>
  <dc:description/>
  <cp:lastModifiedBy>Svetlana Lazić</cp:lastModifiedBy>
  <cp:revision>73</cp:revision>
  <dcterms:created xsi:type="dcterms:W3CDTF">2015-02-14T17:44:00Z</dcterms:created>
  <dcterms:modified xsi:type="dcterms:W3CDTF">2016-10-05T09:44:00Z</dcterms:modified>
</cp:coreProperties>
</file>